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72" w:rsidRDefault="00BF7C72" w:rsidP="005F3D46">
      <w:pPr>
        <w:spacing w:before="0" w:after="0"/>
        <w:ind w:right="23" w:firstLine="0"/>
        <w:jc w:val="center"/>
        <w:rPr>
          <w:b/>
          <w:sz w:val="28"/>
          <w:szCs w:val="28"/>
        </w:rPr>
      </w:pPr>
    </w:p>
    <w:p w:rsidR="005F3D46" w:rsidRPr="005F3D46" w:rsidRDefault="005F3D46" w:rsidP="005F3D46">
      <w:pPr>
        <w:spacing w:before="0" w:after="0"/>
        <w:ind w:right="23" w:firstLine="0"/>
        <w:jc w:val="center"/>
        <w:rPr>
          <w:b/>
          <w:i/>
          <w:sz w:val="28"/>
          <w:szCs w:val="28"/>
        </w:rPr>
      </w:pPr>
      <w:r w:rsidRPr="005F3D46">
        <w:rPr>
          <w:b/>
          <w:sz w:val="28"/>
          <w:szCs w:val="28"/>
        </w:rPr>
        <w:t>Г</w:t>
      </w:r>
      <w:r w:rsidRPr="00B554C1">
        <w:rPr>
          <w:b/>
          <w:sz w:val="28"/>
          <w:szCs w:val="28"/>
        </w:rPr>
        <w:t xml:space="preserve"> </w:t>
      </w:r>
      <w:r w:rsidRPr="005F3D46">
        <w:rPr>
          <w:b/>
          <w:sz w:val="28"/>
          <w:szCs w:val="28"/>
        </w:rPr>
        <w:t>О</w:t>
      </w:r>
      <w:r w:rsidRPr="00B554C1">
        <w:rPr>
          <w:b/>
          <w:sz w:val="28"/>
          <w:szCs w:val="28"/>
        </w:rPr>
        <w:t xml:space="preserve"> </w:t>
      </w:r>
      <w:r w:rsidRPr="005F3D46">
        <w:rPr>
          <w:b/>
          <w:sz w:val="28"/>
          <w:szCs w:val="28"/>
        </w:rPr>
        <w:t>Д</w:t>
      </w:r>
      <w:r w:rsidRPr="00B554C1">
        <w:rPr>
          <w:b/>
          <w:sz w:val="28"/>
          <w:szCs w:val="28"/>
        </w:rPr>
        <w:t xml:space="preserve"> </w:t>
      </w:r>
      <w:r w:rsidRPr="005F3D46">
        <w:rPr>
          <w:b/>
          <w:sz w:val="28"/>
          <w:szCs w:val="28"/>
        </w:rPr>
        <w:t>И</w:t>
      </w:r>
      <w:r w:rsidRPr="00B554C1">
        <w:rPr>
          <w:b/>
          <w:sz w:val="28"/>
          <w:szCs w:val="28"/>
        </w:rPr>
        <w:t xml:space="preserve"> </w:t>
      </w:r>
      <w:r w:rsidRPr="005F3D46">
        <w:rPr>
          <w:b/>
          <w:sz w:val="28"/>
          <w:szCs w:val="28"/>
        </w:rPr>
        <w:t>Ш</w:t>
      </w:r>
      <w:r w:rsidRPr="00B554C1">
        <w:rPr>
          <w:b/>
          <w:sz w:val="28"/>
          <w:szCs w:val="28"/>
        </w:rPr>
        <w:t xml:space="preserve"> </w:t>
      </w:r>
      <w:r w:rsidRPr="005F3D46">
        <w:rPr>
          <w:b/>
          <w:sz w:val="28"/>
          <w:szCs w:val="28"/>
        </w:rPr>
        <w:t>Е</w:t>
      </w:r>
      <w:r w:rsidRPr="00B554C1">
        <w:rPr>
          <w:b/>
          <w:sz w:val="28"/>
          <w:szCs w:val="28"/>
        </w:rPr>
        <w:t xml:space="preserve"> </w:t>
      </w:r>
      <w:r w:rsidRPr="005F3D46">
        <w:rPr>
          <w:b/>
          <w:sz w:val="28"/>
          <w:szCs w:val="28"/>
        </w:rPr>
        <w:t>Н</w:t>
      </w:r>
      <w:r w:rsidRPr="00B554C1">
        <w:rPr>
          <w:b/>
          <w:sz w:val="28"/>
          <w:szCs w:val="28"/>
        </w:rPr>
        <w:t xml:space="preserve">  </w:t>
      </w:r>
      <w:r w:rsidRPr="005F3D46">
        <w:rPr>
          <w:b/>
          <w:sz w:val="28"/>
          <w:szCs w:val="28"/>
        </w:rPr>
        <w:t xml:space="preserve"> О Т Ч Е Т</w:t>
      </w:r>
    </w:p>
    <w:p w:rsidR="005F3D46" w:rsidRPr="001E75F8" w:rsidRDefault="005F3D46" w:rsidP="001E75F8">
      <w:pPr>
        <w:spacing w:before="0" w:after="0"/>
        <w:ind w:right="23" w:firstLine="0"/>
        <w:rPr>
          <w:b/>
        </w:rPr>
      </w:pPr>
      <w:r w:rsidRPr="005F3D46">
        <w:rPr>
          <w:b/>
        </w:rPr>
        <w:t xml:space="preserve">          </w:t>
      </w:r>
      <w:r w:rsidR="009377F4">
        <w:rPr>
          <w:b/>
        </w:rPr>
        <w:tab/>
      </w:r>
      <w:r w:rsidR="009377F4">
        <w:rPr>
          <w:b/>
        </w:rPr>
        <w:tab/>
      </w:r>
      <w:r w:rsidR="009377F4">
        <w:rPr>
          <w:b/>
        </w:rPr>
        <w:tab/>
      </w:r>
      <w:r w:rsidRPr="005F3D46">
        <w:rPr>
          <w:b/>
        </w:rPr>
        <w:t xml:space="preserve">за дейността на Инспектората </w:t>
      </w:r>
      <w:r w:rsidR="009377F4">
        <w:rPr>
          <w:b/>
        </w:rPr>
        <w:t xml:space="preserve">през </w:t>
      </w:r>
      <w:r w:rsidR="007357EF">
        <w:rPr>
          <w:b/>
        </w:rPr>
        <w:t>20</w:t>
      </w:r>
      <w:r w:rsidR="00FD3D0D">
        <w:rPr>
          <w:b/>
        </w:rPr>
        <w:t>2</w:t>
      </w:r>
      <w:r w:rsidR="00F94B66">
        <w:rPr>
          <w:b/>
        </w:rPr>
        <w:t>5</w:t>
      </w:r>
      <w:r w:rsidR="007357EF">
        <w:rPr>
          <w:b/>
        </w:rPr>
        <w:t xml:space="preserve"> </w:t>
      </w:r>
      <w:r w:rsidRPr="005F3D46">
        <w:rPr>
          <w:b/>
        </w:rPr>
        <w:t>г.</w:t>
      </w:r>
    </w:p>
    <w:p w:rsidR="005F3D46" w:rsidRDefault="005F3D46" w:rsidP="005F3D46">
      <w:pPr>
        <w:widowControl w:val="0"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  <w:szCs w:val="20"/>
        </w:rPr>
      </w:pPr>
      <w:r w:rsidRPr="005F3D46">
        <w:rPr>
          <w:b/>
          <w:szCs w:val="20"/>
        </w:rPr>
        <w:t xml:space="preserve">  </w:t>
      </w:r>
    </w:p>
    <w:p w:rsidR="000E3599" w:rsidRPr="005F3D46" w:rsidRDefault="000E3599" w:rsidP="005F3D46">
      <w:pPr>
        <w:widowControl w:val="0"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  <w:sz w:val="16"/>
          <w:szCs w:val="16"/>
        </w:rPr>
      </w:pPr>
    </w:p>
    <w:p w:rsidR="00A37933" w:rsidRDefault="00A37933" w:rsidP="00A37933">
      <w:pPr>
        <w:widowControl w:val="0"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</w:pPr>
      <w:r>
        <w:t>На основание чл. 46 от Закона за администрацията и чл. 16 от Устройст</w:t>
      </w:r>
      <w:r w:rsidR="008201EB">
        <w:t xml:space="preserve">вения правилник на Министерството </w:t>
      </w:r>
      <w:r>
        <w:t xml:space="preserve">на регионалното развитие и благоустройството (МРРБ), Инспекторатът осигурява изпълнението на контролните функции на министъра на регионалното развитие и благоустройството, като осъществява административен контрол върху дейността на министерството, включително върху дейността на второстепенните разпоредители с бюджет към министъра. </w:t>
      </w:r>
    </w:p>
    <w:p w:rsidR="00A057A1" w:rsidRDefault="00A057A1" w:rsidP="00876AAF">
      <w:pPr>
        <w:widowControl w:val="0"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</w:rPr>
      </w:pPr>
    </w:p>
    <w:p w:rsidR="009049E5" w:rsidRDefault="00A36B7D" w:rsidP="00876AAF">
      <w:pPr>
        <w:widowControl w:val="0"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</w:rPr>
      </w:pPr>
      <w:r>
        <w:rPr>
          <w:b/>
        </w:rPr>
        <w:t xml:space="preserve">І. </w:t>
      </w:r>
      <w:r w:rsidR="005F3D46" w:rsidRPr="005F3D46">
        <w:rPr>
          <w:b/>
        </w:rPr>
        <w:t>ПЛАНОВИ И ИЗВЪНПЛАНОВИ ПРОВЕРКИ</w:t>
      </w:r>
    </w:p>
    <w:p w:rsidR="005F3D46" w:rsidRPr="009049E5" w:rsidRDefault="005F3D46" w:rsidP="00876AAF">
      <w:pPr>
        <w:widowControl w:val="0"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  <w:sz w:val="10"/>
          <w:szCs w:val="10"/>
        </w:rPr>
      </w:pPr>
      <w:r w:rsidRPr="009049E5">
        <w:rPr>
          <w:b/>
          <w:sz w:val="10"/>
          <w:szCs w:val="10"/>
        </w:rPr>
        <w:t xml:space="preserve"> </w:t>
      </w:r>
    </w:p>
    <w:p w:rsidR="00CE1BDD" w:rsidRDefault="005F3D46" w:rsidP="004741E7">
      <w:pPr>
        <w:widowControl w:val="0"/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before="0" w:after="0"/>
        <w:ind w:firstLine="709"/>
        <w:jc w:val="both"/>
        <w:textAlignment w:val="baseline"/>
      </w:pPr>
      <w:r w:rsidRPr="005F3D46">
        <w:t xml:space="preserve">В изпълнение на нормативно </w:t>
      </w:r>
      <w:r w:rsidR="00B807CF">
        <w:t>определените</w:t>
      </w:r>
      <w:r w:rsidR="00887D2F">
        <w:t xml:space="preserve"> функции, през 2025</w:t>
      </w:r>
      <w:r w:rsidR="00304C44">
        <w:t xml:space="preserve"> </w:t>
      </w:r>
      <w:r w:rsidRPr="005F3D46">
        <w:t>г. Инспекторатът е извършил</w:t>
      </w:r>
      <w:r w:rsidR="002C5054">
        <w:t xml:space="preserve"> </w:t>
      </w:r>
      <w:r w:rsidR="00887D2F">
        <w:t xml:space="preserve">общо </w:t>
      </w:r>
      <w:r w:rsidR="00887D2F">
        <w:rPr>
          <w:lang w:val="en-US"/>
        </w:rPr>
        <w:t>39</w:t>
      </w:r>
      <w:r w:rsidR="00887D2F">
        <w:t xml:space="preserve"> /тридесет и девет/ проверки</w:t>
      </w:r>
      <w:r w:rsidR="003F2541">
        <w:t xml:space="preserve">, </w:t>
      </w:r>
      <w:r w:rsidR="00A403C5">
        <w:t>като 2</w:t>
      </w:r>
      <w:r w:rsidR="00887D2F">
        <w:rPr>
          <w:lang w:val="en-US"/>
        </w:rPr>
        <w:t>5</w:t>
      </w:r>
      <w:r w:rsidR="003F2541">
        <w:t xml:space="preserve"> /двадесет и </w:t>
      </w:r>
      <w:r w:rsidR="00887D2F">
        <w:t>пет</w:t>
      </w:r>
      <w:r w:rsidR="003F2541">
        <w:t xml:space="preserve">/ от тях са планови и </w:t>
      </w:r>
      <w:r w:rsidR="00887D2F">
        <w:rPr>
          <w:szCs w:val="20"/>
        </w:rPr>
        <w:t xml:space="preserve">14 /четиринадесет/ </w:t>
      </w:r>
      <w:r w:rsidR="003F2541">
        <w:t>са</w:t>
      </w:r>
      <w:r w:rsidR="003F2541" w:rsidRPr="003F2541">
        <w:t xml:space="preserve"> извънпланови проверки</w:t>
      </w:r>
      <w:r w:rsidR="003F2541">
        <w:t>.</w:t>
      </w:r>
    </w:p>
    <w:p w:rsidR="003F2541" w:rsidRDefault="003F2541" w:rsidP="003F2541">
      <w:pPr>
        <w:widowControl w:val="0"/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before="0" w:after="0"/>
        <w:ind w:firstLine="709"/>
        <w:jc w:val="both"/>
        <w:textAlignment w:val="baseline"/>
      </w:pPr>
      <w:r w:rsidRPr="002B1A26">
        <w:t xml:space="preserve">Извършените планови проверки </w:t>
      </w:r>
      <w:r>
        <w:t>са</w:t>
      </w:r>
      <w:r w:rsidRPr="002B1A26">
        <w:t xml:space="preserve"> комплексни</w:t>
      </w:r>
      <w:r>
        <w:t xml:space="preserve"> и тематични. В обхвата на комплексните проверки попада</w:t>
      </w:r>
      <w:r w:rsidRPr="002B1A26">
        <w:t xml:space="preserve"> дейността на </w:t>
      </w:r>
      <w:r>
        <w:t>шест</w:t>
      </w:r>
      <w:r w:rsidRPr="002B1A26">
        <w:t xml:space="preserve"> териториални </w:t>
      </w:r>
      <w:r>
        <w:t>структурни звена</w:t>
      </w:r>
      <w:r w:rsidRPr="002B1A26">
        <w:t xml:space="preserve"> на второстепенните разпоредители</w:t>
      </w:r>
      <w:r>
        <w:t xml:space="preserve"> </w:t>
      </w:r>
      <w:r w:rsidRPr="002B1A26">
        <w:t>с бюджет към министъра</w:t>
      </w:r>
      <w:r>
        <w:t xml:space="preserve">. </w:t>
      </w:r>
    </w:p>
    <w:p w:rsidR="003F2541" w:rsidRDefault="003F2541" w:rsidP="003F2541">
      <w:pPr>
        <w:widowControl w:val="0"/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before="0" w:after="0"/>
        <w:ind w:firstLine="709"/>
        <w:jc w:val="both"/>
        <w:textAlignment w:val="baseline"/>
      </w:pPr>
      <w:r>
        <w:t>Тематичните проверки касаят</w:t>
      </w:r>
      <w:r w:rsidRPr="000E3599">
        <w:t xml:space="preserve"> спазване на изискванията </w:t>
      </w:r>
      <w:r w:rsidR="006124DB">
        <w:t xml:space="preserve">на Наредбата за административното </w:t>
      </w:r>
      <w:r w:rsidRPr="000E3599">
        <w:t>обслужване</w:t>
      </w:r>
      <w:r>
        <w:t xml:space="preserve">, </w:t>
      </w:r>
      <w:r w:rsidRPr="000E3599">
        <w:t>спазване на изискванията на</w:t>
      </w:r>
      <w:r>
        <w:t xml:space="preserve"> </w:t>
      </w:r>
      <w:r w:rsidRPr="00670C12">
        <w:t>Закона за противодействие на корупцията</w:t>
      </w:r>
      <w:r>
        <w:t xml:space="preserve"> (ЗПК), както и</w:t>
      </w:r>
      <w:r w:rsidR="00887D2F">
        <w:t xml:space="preserve"> </w:t>
      </w:r>
      <w:r w:rsidR="00887D2F" w:rsidRPr="00887D2F">
        <w:t>прилагането на изискванията на чл. 15 от Закона за достъп до обществена информация в МРРБ</w:t>
      </w:r>
      <w:r>
        <w:t>.</w:t>
      </w:r>
    </w:p>
    <w:p w:rsidR="003F2541" w:rsidRDefault="00887D2F" w:rsidP="003F2541">
      <w:pPr>
        <w:widowControl w:val="0"/>
        <w:tabs>
          <w:tab w:val="left" w:pos="709"/>
          <w:tab w:val="left" w:pos="5940"/>
        </w:tabs>
        <w:overflowPunct w:val="0"/>
        <w:autoSpaceDE w:val="0"/>
        <w:autoSpaceDN w:val="0"/>
        <w:adjustRightInd w:val="0"/>
        <w:spacing w:before="0" w:after="0"/>
        <w:ind w:firstLine="0"/>
        <w:jc w:val="both"/>
        <w:textAlignment w:val="baseline"/>
      </w:pPr>
      <w:r>
        <w:tab/>
      </w:r>
      <w:r w:rsidR="00BF7C72">
        <w:t>И</w:t>
      </w:r>
      <w:r w:rsidR="003F2541">
        <w:t>звършени</w:t>
      </w:r>
      <w:r>
        <w:t>те</w:t>
      </w:r>
      <w:r w:rsidR="003F2541">
        <w:t xml:space="preserve"> извънпланови проверки</w:t>
      </w:r>
      <w:r w:rsidR="00BF7C72">
        <w:t xml:space="preserve"> </w:t>
      </w:r>
      <w:r w:rsidR="003F2541">
        <w:t xml:space="preserve">са във връзка с постъпили сигнали по </w:t>
      </w:r>
      <w:proofErr w:type="spellStart"/>
      <w:r w:rsidR="003F2541">
        <w:t>Администра</w:t>
      </w:r>
      <w:r>
        <w:t>тивнопроцесуалния</w:t>
      </w:r>
      <w:proofErr w:type="spellEnd"/>
      <w:r>
        <w:t xml:space="preserve"> кодекс (АПК) и по разпореждане на министъра</w:t>
      </w:r>
      <w:r w:rsidR="003F2541">
        <w:t xml:space="preserve">. </w:t>
      </w:r>
    </w:p>
    <w:p w:rsidR="005F3D46" w:rsidRDefault="006C1E65" w:rsidP="004741E7">
      <w:pPr>
        <w:widowControl w:val="0"/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before="0" w:after="0"/>
        <w:ind w:firstLine="709"/>
        <w:jc w:val="both"/>
        <w:textAlignment w:val="baseline"/>
      </w:pPr>
      <w:r>
        <w:t>За резулт</w:t>
      </w:r>
      <w:r w:rsidR="004741E7">
        <w:t>ати</w:t>
      </w:r>
      <w:r>
        <w:t>т</w:t>
      </w:r>
      <w:r w:rsidR="004741E7">
        <w:t>е</w:t>
      </w:r>
      <w:r>
        <w:t xml:space="preserve"> от </w:t>
      </w:r>
      <w:r w:rsidR="00B95EA6">
        <w:t>всички извършени</w:t>
      </w:r>
      <w:r>
        <w:t xml:space="preserve"> проверки са изготвени доклади, </w:t>
      </w:r>
      <w:r w:rsidR="004741E7">
        <w:t xml:space="preserve">които са </w:t>
      </w:r>
      <w:r w:rsidR="00884130">
        <w:t>утвърд</w:t>
      </w:r>
      <w:r w:rsidR="004741E7">
        <w:t>ени от министъра. В</w:t>
      </w:r>
      <w:r>
        <w:t xml:space="preserve"> </w:t>
      </w:r>
      <w:r w:rsidR="00107B20">
        <w:t xml:space="preserve">някои от </w:t>
      </w:r>
      <w:r w:rsidR="004741E7">
        <w:t>тях</w:t>
      </w:r>
      <w:r>
        <w:t xml:space="preserve"> са </w:t>
      </w:r>
      <w:r w:rsidR="004741E7">
        <w:t>отразе</w:t>
      </w:r>
      <w:r>
        <w:t>ни конкретни пре</w:t>
      </w:r>
      <w:r w:rsidR="00001C4B">
        <w:t>поръки</w:t>
      </w:r>
      <w:r w:rsidR="00CC3536">
        <w:t xml:space="preserve"> за отстранява</w:t>
      </w:r>
      <w:r w:rsidR="00887D2F">
        <w:t xml:space="preserve">не на констатираните пропуски, за санкциониране на </w:t>
      </w:r>
      <w:r w:rsidR="0057212C">
        <w:t xml:space="preserve">съответните </w:t>
      </w:r>
      <w:r w:rsidR="00887D2F">
        <w:t xml:space="preserve">служители във връзка с </w:t>
      </w:r>
      <w:r w:rsidR="0057212C">
        <w:t>извърш</w:t>
      </w:r>
      <w:r w:rsidR="00887D2F">
        <w:t>ени</w:t>
      </w:r>
      <w:r w:rsidR="0057212C">
        <w:t xml:space="preserve"> от тях</w:t>
      </w:r>
      <w:r w:rsidR="00887D2F">
        <w:t xml:space="preserve"> нарушения, респективно </w:t>
      </w:r>
      <w:r w:rsidR="00F514FF">
        <w:t xml:space="preserve">за подобряване на дейността на </w:t>
      </w:r>
      <w:r w:rsidR="0057212C">
        <w:t>провере</w:t>
      </w:r>
      <w:r w:rsidR="00CC3536">
        <w:t>ните ад</w:t>
      </w:r>
      <w:r w:rsidR="00F514FF">
        <w:t>министративни звена и структури</w:t>
      </w:r>
      <w:r w:rsidR="00CC3536">
        <w:t>.</w:t>
      </w:r>
      <w:r w:rsidR="00A9173B">
        <w:t xml:space="preserve"> </w:t>
      </w:r>
      <w:r w:rsidR="00540A15" w:rsidRPr="00540A15">
        <w:t xml:space="preserve">В определените </w:t>
      </w:r>
      <w:r w:rsidR="0057212C">
        <w:t xml:space="preserve">от Инспектората </w:t>
      </w:r>
      <w:r w:rsidR="00540A15" w:rsidRPr="00540A15">
        <w:t>срокове</w:t>
      </w:r>
      <w:r w:rsidR="00F514FF">
        <w:t xml:space="preserve"> </w:t>
      </w:r>
      <w:r w:rsidR="00540A15" w:rsidRPr="00540A15">
        <w:t>е пред</w:t>
      </w:r>
      <w:r w:rsidR="0057212C">
        <w:t>о</w:t>
      </w:r>
      <w:r w:rsidR="00540A15" w:rsidRPr="00540A15">
        <w:t>ставена информация за предприетите действия по изпълнение на дадените препоръки.</w:t>
      </w:r>
    </w:p>
    <w:p w:rsidR="00B73469" w:rsidRDefault="00B73469" w:rsidP="004741E7">
      <w:pPr>
        <w:widowControl w:val="0"/>
        <w:tabs>
          <w:tab w:val="left" w:pos="900"/>
          <w:tab w:val="left" w:pos="5940"/>
        </w:tabs>
        <w:overflowPunct w:val="0"/>
        <w:autoSpaceDE w:val="0"/>
        <w:autoSpaceDN w:val="0"/>
        <w:adjustRightInd w:val="0"/>
        <w:spacing w:before="0" w:after="0"/>
        <w:ind w:firstLine="709"/>
        <w:jc w:val="both"/>
        <w:textAlignment w:val="baseline"/>
      </w:pPr>
    </w:p>
    <w:p w:rsidR="005F3D46" w:rsidRPr="005F3D46" w:rsidRDefault="005F3D46" w:rsidP="005F3D46">
      <w:pPr>
        <w:widowControl w:val="0"/>
        <w:overflowPunct w:val="0"/>
        <w:autoSpaceDE w:val="0"/>
        <w:autoSpaceDN w:val="0"/>
        <w:adjustRightInd w:val="0"/>
        <w:spacing w:before="0" w:after="0"/>
        <w:ind w:firstLine="709"/>
        <w:jc w:val="both"/>
        <w:textAlignment w:val="baseline"/>
        <w:rPr>
          <w:b/>
          <w:szCs w:val="20"/>
        </w:rPr>
      </w:pPr>
      <w:r w:rsidRPr="005F3D46">
        <w:rPr>
          <w:b/>
          <w:szCs w:val="20"/>
          <w:lang w:val="en-US"/>
        </w:rPr>
        <w:lastRenderedPageBreak/>
        <w:t>II</w:t>
      </w:r>
      <w:r w:rsidRPr="00A057A1">
        <w:rPr>
          <w:b/>
          <w:szCs w:val="20"/>
        </w:rPr>
        <w:t>.</w:t>
      </w:r>
      <w:r w:rsidRPr="005F3D46">
        <w:rPr>
          <w:b/>
          <w:szCs w:val="20"/>
        </w:rPr>
        <w:t xml:space="preserve"> </w:t>
      </w:r>
      <w:r w:rsidR="008F4E73">
        <w:rPr>
          <w:b/>
          <w:szCs w:val="20"/>
        </w:rPr>
        <w:t>ДЕЙНОСТИ</w:t>
      </w:r>
      <w:r w:rsidRPr="005F3D46">
        <w:rPr>
          <w:b/>
          <w:szCs w:val="20"/>
        </w:rPr>
        <w:t xml:space="preserve"> ПО ЗАКОНА ЗА </w:t>
      </w:r>
      <w:r w:rsidR="00B807CF">
        <w:rPr>
          <w:b/>
          <w:bCs/>
          <w:szCs w:val="20"/>
        </w:rPr>
        <w:t>ПРОТИВОДЕЙСТВИЕ НА КОРУПЦИЯТА</w:t>
      </w:r>
    </w:p>
    <w:p w:rsidR="00E81EF6" w:rsidRDefault="00E81EF6" w:rsidP="00E81EF6">
      <w:pPr>
        <w:ind w:firstLine="709"/>
        <w:jc w:val="both"/>
      </w:pPr>
      <w:r>
        <w:t>- Извършван е постоянен контрол по спазване на нормативно определените срокове за подаване на декларациите за имущество и интереси (ежегодни и встъпителни</w:t>
      </w:r>
      <w:r w:rsidR="006124DB">
        <w:t xml:space="preserve">) от лицата по § 2, ал. 1 от Допълнителните разпоредби </w:t>
      </w:r>
      <w:r>
        <w:t xml:space="preserve">на ЗПК, чиито орган по назначаването е министъра на регионалното развитие и благоустройството. </w:t>
      </w:r>
    </w:p>
    <w:p w:rsidR="00896D57" w:rsidRDefault="00E81EF6" w:rsidP="00E81EF6">
      <w:pPr>
        <w:ind w:firstLine="709"/>
        <w:jc w:val="both"/>
      </w:pPr>
      <w:r>
        <w:t xml:space="preserve">- Инспекторатът своевременно е публикувал информация в публичния регистър на декларациите по чл. </w:t>
      </w:r>
      <w:r w:rsidR="00B807CF">
        <w:t>49</w:t>
      </w:r>
      <w:r>
        <w:t>, ал. 1 от ЗПК на официалната интернет страница на МРРБ.</w:t>
      </w:r>
      <w:r w:rsidR="00896D57">
        <w:t xml:space="preserve"> </w:t>
      </w:r>
    </w:p>
    <w:p w:rsidR="009564A5" w:rsidRDefault="009564A5" w:rsidP="005F3D46">
      <w:pPr>
        <w:widowControl w:val="0"/>
        <w:tabs>
          <w:tab w:val="left" w:pos="5940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  <w:sz w:val="10"/>
          <w:szCs w:val="10"/>
        </w:rPr>
      </w:pPr>
    </w:p>
    <w:p w:rsidR="004127E7" w:rsidRPr="009564A5" w:rsidRDefault="004127E7" w:rsidP="005F3D46">
      <w:pPr>
        <w:widowControl w:val="0"/>
        <w:tabs>
          <w:tab w:val="left" w:pos="5940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  <w:sz w:val="10"/>
          <w:szCs w:val="10"/>
        </w:rPr>
      </w:pPr>
    </w:p>
    <w:p w:rsidR="005F3D46" w:rsidRPr="005F3D46" w:rsidRDefault="005F3D46" w:rsidP="005F3D46">
      <w:pPr>
        <w:widowControl w:val="0"/>
        <w:tabs>
          <w:tab w:val="left" w:pos="5940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</w:rPr>
      </w:pPr>
      <w:r w:rsidRPr="005F3D46">
        <w:rPr>
          <w:b/>
        </w:rPr>
        <w:t>ІІІ. ДРУГИ ДЕЙНОСТИ</w:t>
      </w:r>
    </w:p>
    <w:p w:rsidR="005F3D46" w:rsidRPr="005F3D46" w:rsidRDefault="005F3D46" w:rsidP="005F3D46">
      <w:pPr>
        <w:widowControl w:val="0"/>
        <w:tabs>
          <w:tab w:val="left" w:pos="5940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  <w:sz w:val="10"/>
          <w:szCs w:val="10"/>
        </w:rPr>
      </w:pPr>
    </w:p>
    <w:p w:rsidR="005F3D46" w:rsidRPr="005F3D46" w:rsidRDefault="005F3D46" w:rsidP="005F3D46">
      <w:pPr>
        <w:widowControl w:val="0"/>
        <w:tabs>
          <w:tab w:val="left" w:pos="5940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</w:rPr>
      </w:pPr>
      <w:r w:rsidRPr="005F3D46">
        <w:rPr>
          <w:b/>
        </w:rPr>
        <w:t>1. Постъпили сигнали по АПК</w:t>
      </w:r>
    </w:p>
    <w:p w:rsidR="00794BD4" w:rsidRPr="00794BD4" w:rsidRDefault="005F3D46" w:rsidP="00794BD4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</w:pPr>
      <w:r w:rsidRPr="00794BD4">
        <w:t xml:space="preserve">През отчетния период в Инспектората са постъпили </w:t>
      </w:r>
      <w:r w:rsidR="003008F4">
        <w:t xml:space="preserve">общо </w:t>
      </w:r>
      <w:r w:rsidR="0057212C">
        <w:t>20</w:t>
      </w:r>
      <w:r w:rsidR="00FC289B">
        <w:t xml:space="preserve"> /двадесет/ броя сигнали по АПК. </w:t>
      </w:r>
      <w:r w:rsidR="00FC289B" w:rsidRPr="00FC289B">
        <w:t xml:space="preserve">Най-честите нарушения, за които се сигнализира се отнасят до неспазване на законоустановени срокове, бездействие, неправомерни действия от страна на служители, неизпълнение на служебни задължения и нарушения на Кодекса за поведение на служителите в държавната администрация. </w:t>
      </w:r>
    </w:p>
    <w:p w:rsidR="00794BD4" w:rsidRDefault="003008F4" w:rsidP="007B26C4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</w:pPr>
      <w:r w:rsidRPr="00794BD4">
        <w:t xml:space="preserve">По </w:t>
      </w:r>
      <w:r>
        <w:t>дванадесет сигнала</w:t>
      </w:r>
      <w:r w:rsidRPr="00794BD4">
        <w:t xml:space="preserve"> са извършени проверки</w:t>
      </w:r>
      <w:r w:rsidR="0057212C">
        <w:t>, а един</w:t>
      </w:r>
      <w:r w:rsidR="00FC289B">
        <w:t xml:space="preserve"> </w:t>
      </w:r>
      <w:r>
        <w:t>сигнал</w:t>
      </w:r>
      <w:r w:rsidR="00794BD4" w:rsidRPr="00794BD4">
        <w:t xml:space="preserve"> </w:t>
      </w:r>
      <w:r w:rsidR="0057212C">
        <w:t>е препратен</w:t>
      </w:r>
      <w:r w:rsidR="00794BD4" w:rsidRPr="00794BD4">
        <w:t xml:space="preserve"> </w:t>
      </w:r>
      <w:r>
        <w:t>до</w:t>
      </w:r>
      <w:r w:rsidR="00794BD4" w:rsidRPr="00794BD4">
        <w:t xml:space="preserve"> компетентните органи</w:t>
      </w:r>
      <w:r>
        <w:t>,</w:t>
      </w:r>
      <w:r w:rsidRPr="003008F4">
        <w:t xml:space="preserve"> </w:t>
      </w:r>
      <w:r>
        <w:t>на основание чл. 112 от АПК.</w:t>
      </w:r>
      <w:r w:rsidR="00794BD4" w:rsidRPr="00794BD4">
        <w:t xml:space="preserve"> </w:t>
      </w:r>
      <w:r>
        <w:t>С</w:t>
      </w:r>
      <w:r w:rsidRPr="00794BD4">
        <w:t>лед изв</w:t>
      </w:r>
      <w:r>
        <w:t xml:space="preserve">ършено предварително проучване по чл. </w:t>
      </w:r>
      <w:r w:rsidRPr="009564A5">
        <w:t>32, ал. 1 от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</w:t>
      </w:r>
      <w:r>
        <w:t xml:space="preserve">, </w:t>
      </w:r>
      <w:r w:rsidR="00794BD4" w:rsidRPr="00794BD4">
        <w:t xml:space="preserve">са изготвени отговори до подателите </w:t>
      </w:r>
      <w:r>
        <w:t xml:space="preserve">на </w:t>
      </w:r>
      <w:r w:rsidR="0057212C">
        <w:t>седем</w:t>
      </w:r>
      <w:r w:rsidRPr="00794BD4">
        <w:t xml:space="preserve"> </w:t>
      </w:r>
      <w:r>
        <w:t>от постъпилите сигнали.</w:t>
      </w:r>
    </w:p>
    <w:p w:rsidR="007B26C4" w:rsidRPr="00794BD4" w:rsidRDefault="007B26C4" w:rsidP="007B26C4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before="0" w:after="0"/>
        <w:ind w:right="23" w:firstLine="709"/>
        <w:jc w:val="both"/>
        <w:textAlignment w:val="baseline"/>
        <w:rPr>
          <w:b/>
        </w:rPr>
      </w:pPr>
    </w:p>
    <w:p w:rsidR="005F3D46" w:rsidRPr="00794BD4" w:rsidRDefault="005F3D46" w:rsidP="005F3D46">
      <w:pPr>
        <w:spacing w:before="0" w:after="0"/>
        <w:ind w:firstLine="709"/>
        <w:contextualSpacing/>
        <w:jc w:val="both"/>
        <w:rPr>
          <w:b/>
        </w:rPr>
      </w:pPr>
      <w:r w:rsidRPr="00794BD4">
        <w:rPr>
          <w:b/>
        </w:rPr>
        <w:t>2. Извършени дейности по национални стратегии и програми</w:t>
      </w:r>
    </w:p>
    <w:p w:rsidR="00D90EC5" w:rsidRPr="000264DB" w:rsidRDefault="00E81EF6" w:rsidP="005E1F39">
      <w:pPr>
        <w:spacing w:before="0" w:after="0"/>
        <w:ind w:firstLine="709"/>
        <w:contextualSpacing/>
        <w:jc w:val="both"/>
      </w:pPr>
      <w:r>
        <w:t xml:space="preserve">В изпълнение на Националната стратегия за превенция </w:t>
      </w:r>
      <w:r w:rsidR="00E40263">
        <w:t xml:space="preserve">и противодействие на корупцията (НСППК) </w:t>
      </w:r>
      <w:r>
        <w:t>в Република България 2021 г. – 2027 г. е изготвен Антикорупционен план на</w:t>
      </w:r>
      <w:r w:rsidR="005E1F39">
        <w:t xml:space="preserve"> </w:t>
      </w:r>
      <w:r w:rsidR="00B248F1">
        <w:t>МРРБ за</w:t>
      </w:r>
      <w:r w:rsidR="0057212C">
        <w:t xml:space="preserve"> 2025</w:t>
      </w:r>
      <w:r>
        <w:t xml:space="preserve"> г., който включва мерки и по отношение на второстепенните разпоредители с бюджет към министъра. За изпълнението на антикорупционните мерки са изготвени шестмесечен и годишен отчет, които са публикувани на официалната интернет страница на министерството в раздел „</w:t>
      </w:r>
      <w:proofErr w:type="spellStart"/>
      <w:r>
        <w:t>Антикорупция</w:t>
      </w:r>
      <w:proofErr w:type="spellEnd"/>
      <w:r>
        <w:t>“.</w:t>
      </w:r>
      <w:r w:rsidR="005E1F39">
        <w:t xml:space="preserve"> </w:t>
      </w:r>
      <w:bookmarkStart w:id="0" w:name="_GoBack"/>
      <w:bookmarkEnd w:id="0"/>
      <w:r w:rsidR="00F06C21">
        <w:t xml:space="preserve">Предоставена е информация на Главния инспекторат към Министерски съвет за изпълнение на мерките, включени в Пътна карта за изпълнение на НСППК в Република България 2021 г. – 2027 г., по отношение на предприетите действия от страна на МРРБ. </w:t>
      </w:r>
    </w:p>
    <w:sectPr w:rsidR="00D90EC5" w:rsidRPr="000264DB" w:rsidSect="00884130">
      <w:footerReference w:type="default" r:id="rId8"/>
      <w:footerReference w:type="first" r:id="rId9"/>
      <w:pgSz w:w="11906" w:h="16838" w:code="9"/>
      <w:pgMar w:top="1134" w:right="1134" w:bottom="567" w:left="1701" w:header="113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BA" w:rsidRDefault="00512CBA">
      <w:r>
        <w:separator/>
      </w:r>
    </w:p>
  </w:endnote>
  <w:endnote w:type="continuationSeparator" w:id="0">
    <w:p w:rsidR="00512CBA" w:rsidRDefault="005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803398"/>
      <w:docPartObj>
        <w:docPartGallery w:val="Page Numbers (Bottom of Page)"/>
        <w:docPartUnique/>
      </w:docPartObj>
    </w:sdtPr>
    <w:sdtEndPr/>
    <w:sdtContent>
      <w:sdt>
        <w:sdtPr>
          <w:id w:val="-1376839315"/>
          <w:docPartObj>
            <w:docPartGallery w:val="Page Numbers (Top of Page)"/>
            <w:docPartUnique/>
          </w:docPartObj>
        </w:sdtPr>
        <w:sdtEndPr/>
        <w:sdtContent>
          <w:p w:rsidR="00776B70" w:rsidRPr="00A503EB" w:rsidRDefault="00776B70" w:rsidP="00776B70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гр. София, ул. </w:t>
            </w:r>
            <w:r>
              <w:rPr>
                <w:sz w:val="20"/>
                <w:szCs w:val="20"/>
                <w:lang w:val="en-US"/>
              </w:rPr>
              <w:t>„</w:t>
            </w:r>
            <w:r>
              <w:rPr>
                <w:sz w:val="20"/>
                <w:szCs w:val="20"/>
              </w:rPr>
              <w:t>Св.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Св. Кирил и Методий</w:t>
            </w:r>
            <w:proofErr w:type="gramStart"/>
            <w:r w:rsidRPr="00B554C1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 №</w:t>
            </w:r>
            <w:proofErr w:type="gramEnd"/>
            <w:r>
              <w:rPr>
                <w:sz w:val="20"/>
                <w:szCs w:val="20"/>
              </w:rPr>
              <w:t>1</w:t>
            </w:r>
            <w:r w:rsidRPr="00A503EB"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</w:rPr>
              <w:t>-1</w:t>
            </w:r>
            <w:r w:rsidRPr="00A503EB">
              <w:rPr>
                <w:sz w:val="20"/>
                <w:szCs w:val="20"/>
                <w:lang w:val="ru-RU"/>
              </w:rPr>
              <w:t>9</w:t>
            </w:r>
          </w:p>
          <w:p w:rsidR="00776B70" w:rsidRPr="00F32210" w:rsidRDefault="00776B70" w:rsidP="00776B70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  <w:lang w:val="ru-RU"/>
              </w:rPr>
              <w:t xml:space="preserve"> 94</w:t>
            </w:r>
            <w:r w:rsidRPr="00A503EB">
              <w:rPr>
                <w:sz w:val="20"/>
                <w:szCs w:val="20"/>
                <w:lang w:val="ru-RU"/>
              </w:rPr>
              <w:t>05</w:t>
            </w:r>
            <w:r w:rsidRPr="00DF1289">
              <w:rPr>
                <w:sz w:val="20"/>
                <w:szCs w:val="20"/>
                <w:lang w:val="ru-RU"/>
              </w:rPr>
              <w:t xml:space="preserve"> </w:t>
            </w:r>
            <w:r w:rsidRPr="00A503EB">
              <w:rPr>
                <w:sz w:val="20"/>
                <w:szCs w:val="20"/>
                <w:lang w:val="ru-RU"/>
              </w:rPr>
              <w:t>9</w:t>
            </w:r>
            <w:r w:rsidRPr="00DF1289">
              <w:rPr>
                <w:sz w:val="20"/>
                <w:szCs w:val="20"/>
                <w:lang w:val="ru-RU"/>
              </w:rPr>
              <w:t>00</w:t>
            </w:r>
            <w:r>
              <w:rPr>
                <w:sz w:val="20"/>
                <w:szCs w:val="20"/>
              </w:rPr>
              <w:t>, факс</w:t>
            </w:r>
            <w:r w:rsidRPr="00A503EB">
              <w:rPr>
                <w:sz w:val="20"/>
                <w:szCs w:val="20"/>
                <w:lang w:val="ru-RU"/>
              </w:rPr>
              <w:t xml:space="preserve"> 987 25 17</w:t>
            </w:r>
            <w:r w:rsidR="001468C9">
              <w:rPr>
                <w:sz w:val="20"/>
                <w:szCs w:val="20"/>
                <w:lang w:val="ru-RU"/>
              </w:rPr>
              <w:t>,</w:t>
            </w:r>
            <w:r w:rsidRPr="00B554C1">
              <w:rPr>
                <w:rStyle w:val="Hyperlink"/>
                <w:sz w:val="20"/>
                <w:szCs w:val="20"/>
              </w:rPr>
              <w:t xml:space="preserve"> </w:t>
            </w:r>
            <w:r w:rsidRPr="00F32210">
              <w:rPr>
                <w:sz w:val="20"/>
                <w:szCs w:val="20"/>
              </w:rPr>
              <w:t>e-</w:t>
            </w:r>
            <w:proofErr w:type="spellStart"/>
            <w:r w:rsidRPr="00F32210">
              <w:rPr>
                <w:sz w:val="20"/>
                <w:szCs w:val="20"/>
              </w:rPr>
              <w:t>mail</w:t>
            </w:r>
            <w:proofErr w:type="spellEnd"/>
            <w:r w:rsidRPr="00F32210">
              <w:rPr>
                <w:sz w:val="20"/>
                <w:szCs w:val="20"/>
              </w:rPr>
              <w:t>: e-mrrb@mrrb.government.bg</w:t>
            </w:r>
          </w:p>
          <w:p w:rsidR="00776B70" w:rsidRPr="00F32210" w:rsidRDefault="00512CBA" w:rsidP="00776B70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hyperlink r:id="rId1" w:history="1">
              <w:r w:rsidR="00776B70" w:rsidRPr="00F32210">
                <w:rPr>
                  <w:sz w:val="20"/>
                  <w:szCs w:val="20"/>
                </w:rPr>
                <w:t>www.mrrb.government.bg</w:t>
              </w:r>
            </w:hyperlink>
            <w:r w:rsidR="00776B70" w:rsidRPr="00F32210">
              <w:rPr>
                <w:sz w:val="20"/>
                <w:szCs w:val="20"/>
              </w:rPr>
              <w:t xml:space="preserve">; </w:t>
            </w:r>
          </w:p>
          <w:p w:rsidR="00776B70" w:rsidRDefault="00512CBA">
            <w:pPr>
              <w:pStyle w:val="Footer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55" w:rsidRPr="00A503EB" w:rsidRDefault="00847255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  <w:lang w:val="ru-RU"/>
      </w:rPr>
    </w:pPr>
    <w:r>
      <w:rPr>
        <w:sz w:val="20"/>
        <w:szCs w:val="20"/>
      </w:rPr>
      <w:t xml:space="preserve">гр. София, ул. </w:t>
    </w:r>
    <w:r>
      <w:rPr>
        <w:sz w:val="20"/>
        <w:szCs w:val="20"/>
        <w:lang w:val="en-US"/>
      </w:rPr>
      <w:t>„</w:t>
    </w:r>
    <w:r>
      <w:rPr>
        <w:sz w:val="20"/>
        <w:szCs w:val="20"/>
      </w:rPr>
      <w:t>Св.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Св. Кирил и Методий</w:t>
    </w:r>
    <w:proofErr w:type="gramStart"/>
    <w:r w:rsidRPr="00B554C1">
      <w:rPr>
        <w:sz w:val="20"/>
        <w:szCs w:val="20"/>
      </w:rPr>
      <w:t>“</w:t>
    </w:r>
    <w:r>
      <w:rPr>
        <w:sz w:val="20"/>
        <w:szCs w:val="20"/>
      </w:rPr>
      <w:t xml:space="preserve"> №</w:t>
    </w:r>
    <w:proofErr w:type="gramEnd"/>
    <w:r>
      <w:rPr>
        <w:sz w:val="20"/>
        <w:szCs w:val="20"/>
      </w:rPr>
      <w:t>1</w:t>
    </w:r>
    <w:r w:rsidRPr="00A503EB">
      <w:rPr>
        <w:sz w:val="20"/>
        <w:szCs w:val="20"/>
        <w:lang w:val="ru-RU"/>
      </w:rPr>
      <w:t>7</w:t>
    </w:r>
    <w:r>
      <w:rPr>
        <w:sz w:val="20"/>
        <w:szCs w:val="20"/>
      </w:rPr>
      <w:t>-1</w:t>
    </w:r>
    <w:r w:rsidRPr="00A503EB">
      <w:rPr>
        <w:sz w:val="20"/>
        <w:szCs w:val="20"/>
        <w:lang w:val="ru-RU"/>
      </w:rPr>
      <w:t>9</w:t>
    </w:r>
  </w:p>
  <w:p w:rsidR="00847255" w:rsidRDefault="00847255" w:rsidP="00847255">
    <w:pPr>
      <w:pStyle w:val="Footer"/>
      <w:pBdr>
        <w:top w:val="inset" w:sz="6" w:space="1" w:color="auto"/>
      </w:pBdr>
      <w:spacing w:before="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тел.</w:t>
    </w:r>
    <w:r>
      <w:rPr>
        <w:sz w:val="20"/>
        <w:szCs w:val="20"/>
        <w:lang w:val="ru-RU"/>
      </w:rPr>
      <w:t xml:space="preserve"> 94</w:t>
    </w:r>
    <w:r w:rsidRPr="00A503EB">
      <w:rPr>
        <w:sz w:val="20"/>
        <w:szCs w:val="20"/>
        <w:lang w:val="ru-RU"/>
      </w:rPr>
      <w:t>05</w:t>
    </w:r>
    <w:r w:rsidRPr="00DF1289">
      <w:rPr>
        <w:sz w:val="20"/>
        <w:szCs w:val="20"/>
        <w:lang w:val="ru-RU"/>
      </w:rPr>
      <w:t xml:space="preserve"> </w:t>
    </w:r>
    <w:r w:rsidRPr="00A503EB">
      <w:rPr>
        <w:sz w:val="20"/>
        <w:szCs w:val="20"/>
        <w:lang w:val="ru-RU"/>
      </w:rPr>
      <w:t>9</w:t>
    </w:r>
    <w:r w:rsidRPr="00DF1289">
      <w:rPr>
        <w:sz w:val="20"/>
        <w:szCs w:val="20"/>
        <w:lang w:val="ru-RU"/>
      </w:rPr>
      <w:t>00</w:t>
    </w:r>
    <w:r>
      <w:rPr>
        <w:sz w:val="20"/>
        <w:szCs w:val="20"/>
      </w:rPr>
      <w:t>, факс</w:t>
    </w:r>
    <w:r w:rsidRPr="00A503EB">
      <w:rPr>
        <w:sz w:val="20"/>
        <w:szCs w:val="20"/>
        <w:lang w:val="ru-RU"/>
      </w:rPr>
      <w:t xml:space="preserve"> 987 25 17</w:t>
    </w:r>
    <w:r w:rsidRPr="00B554C1">
      <w:rPr>
        <w:rStyle w:val="Hyperlink"/>
        <w:sz w:val="20"/>
        <w:szCs w:val="20"/>
      </w:rPr>
      <w:t xml:space="preserve"> </w:t>
    </w:r>
    <w:r w:rsidRPr="004D67CA">
      <w:t>e-</w:t>
    </w:r>
    <w:proofErr w:type="spellStart"/>
    <w:r w:rsidRPr="004D67CA">
      <w:t>mail</w:t>
    </w:r>
    <w:proofErr w:type="spellEnd"/>
    <w:r w:rsidRPr="004D67CA">
      <w:t>: e-mrrb@mrrb.government.bg</w:t>
    </w:r>
  </w:p>
  <w:p w:rsidR="00847255" w:rsidRPr="004D67CA" w:rsidRDefault="00512CBA" w:rsidP="00306167">
    <w:pPr>
      <w:pStyle w:val="Footer"/>
      <w:tabs>
        <w:tab w:val="clear" w:pos="9072"/>
        <w:tab w:val="right" w:pos="9071"/>
      </w:tabs>
      <w:ind w:firstLine="0"/>
      <w:jc w:val="center"/>
      <w:rPr>
        <w:sz w:val="20"/>
        <w:szCs w:val="20"/>
      </w:rPr>
    </w:pPr>
    <w:hyperlink r:id="rId1" w:history="1">
      <w:r w:rsidR="00847255" w:rsidRPr="004D67CA">
        <w:t>www.mrrb.government.bg</w:t>
      </w:r>
    </w:hyperlink>
    <w:r w:rsidR="00847255" w:rsidRPr="004D67CA"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BA" w:rsidRDefault="00512CBA">
      <w:r>
        <w:separator/>
      </w:r>
    </w:p>
  </w:footnote>
  <w:footnote w:type="continuationSeparator" w:id="0">
    <w:p w:rsidR="00512CBA" w:rsidRDefault="0051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A0E"/>
    <w:multiLevelType w:val="hybridMultilevel"/>
    <w:tmpl w:val="9CA299FA"/>
    <w:lvl w:ilvl="0" w:tplc="CFE8849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1A50E1"/>
    <w:multiLevelType w:val="hybridMultilevel"/>
    <w:tmpl w:val="FDFEC4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70A3"/>
    <w:multiLevelType w:val="hybridMultilevel"/>
    <w:tmpl w:val="2AF092B8"/>
    <w:lvl w:ilvl="0" w:tplc="0374DDC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DA3822"/>
    <w:multiLevelType w:val="hybridMultilevel"/>
    <w:tmpl w:val="80A00824"/>
    <w:lvl w:ilvl="0" w:tplc="0402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8853F20"/>
    <w:multiLevelType w:val="hybridMultilevel"/>
    <w:tmpl w:val="6748CAD4"/>
    <w:lvl w:ilvl="0" w:tplc="C77A2C2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DA00E9"/>
    <w:multiLevelType w:val="hybridMultilevel"/>
    <w:tmpl w:val="EA80E6A0"/>
    <w:lvl w:ilvl="0" w:tplc="B9266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346E7"/>
    <w:multiLevelType w:val="multilevel"/>
    <w:tmpl w:val="AB5A1548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A677AA"/>
    <w:multiLevelType w:val="hybridMultilevel"/>
    <w:tmpl w:val="72280474"/>
    <w:lvl w:ilvl="0" w:tplc="4F8AE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8706C4"/>
    <w:multiLevelType w:val="hybridMultilevel"/>
    <w:tmpl w:val="9CAAA2BC"/>
    <w:lvl w:ilvl="0" w:tplc="2454F8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B655AF9"/>
    <w:multiLevelType w:val="hybridMultilevel"/>
    <w:tmpl w:val="A89CF092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D1632B2"/>
    <w:multiLevelType w:val="hybridMultilevel"/>
    <w:tmpl w:val="8B164DAA"/>
    <w:lvl w:ilvl="0" w:tplc="1A8CF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1B"/>
    <w:rsid w:val="00001C4B"/>
    <w:rsid w:val="00011EAB"/>
    <w:rsid w:val="000129FB"/>
    <w:rsid w:val="00017451"/>
    <w:rsid w:val="00023F0A"/>
    <w:rsid w:val="000264DB"/>
    <w:rsid w:val="00032511"/>
    <w:rsid w:val="00037006"/>
    <w:rsid w:val="0003719A"/>
    <w:rsid w:val="0008513C"/>
    <w:rsid w:val="0008612E"/>
    <w:rsid w:val="000A5F38"/>
    <w:rsid w:val="000A6468"/>
    <w:rsid w:val="000C3B8C"/>
    <w:rsid w:val="000C778F"/>
    <w:rsid w:val="000E3599"/>
    <w:rsid w:val="000E6189"/>
    <w:rsid w:val="000F6475"/>
    <w:rsid w:val="00107B20"/>
    <w:rsid w:val="00120D09"/>
    <w:rsid w:val="00122688"/>
    <w:rsid w:val="00127EED"/>
    <w:rsid w:val="00145E77"/>
    <w:rsid w:val="001468C9"/>
    <w:rsid w:val="00146ABA"/>
    <w:rsid w:val="00166203"/>
    <w:rsid w:val="00190135"/>
    <w:rsid w:val="00192D65"/>
    <w:rsid w:val="001A5B9C"/>
    <w:rsid w:val="001C1AC6"/>
    <w:rsid w:val="001E1860"/>
    <w:rsid w:val="001E2183"/>
    <w:rsid w:val="001E75F8"/>
    <w:rsid w:val="001F30E8"/>
    <w:rsid w:val="001F550E"/>
    <w:rsid w:val="002344B6"/>
    <w:rsid w:val="002414DF"/>
    <w:rsid w:val="00246101"/>
    <w:rsid w:val="00256359"/>
    <w:rsid w:val="002566D6"/>
    <w:rsid w:val="00260F13"/>
    <w:rsid w:val="002644F7"/>
    <w:rsid w:val="0026490C"/>
    <w:rsid w:val="00272B22"/>
    <w:rsid w:val="00290E1D"/>
    <w:rsid w:val="002B1A26"/>
    <w:rsid w:val="002C5054"/>
    <w:rsid w:val="002D35A0"/>
    <w:rsid w:val="002E1186"/>
    <w:rsid w:val="002E2335"/>
    <w:rsid w:val="002E2B51"/>
    <w:rsid w:val="003008F4"/>
    <w:rsid w:val="00304C44"/>
    <w:rsid w:val="00306167"/>
    <w:rsid w:val="00322AD7"/>
    <w:rsid w:val="00322F4F"/>
    <w:rsid w:val="0032452A"/>
    <w:rsid w:val="003312DA"/>
    <w:rsid w:val="00333C7E"/>
    <w:rsid w:val="0034046D"/>
    <w:rsid w:val="0035704D"/>
    <w:rsid w:val="003622CA"/>
    <w:rsid w:val="00364757"/>
    <w:rsid w:val="003736FE"/>
    <w:rsid w:val="0037679B"/>
    <w:rsid w:val="003A52AD"/>
    <w:rsid w:val="003A605A"/>
    <w:rsid w:val="003B01AF"/>
    <w:rsid w:val="003B383E"/>
    <w:rsid w:val="003B5158"/>
    <w:rsid w:val="003C025F"/>
    <w:rsid w:val="003F2541"/>
    <w:rsid w:val="003F5ECC"/>
    <w:rsid w:val="004104A6"/>
    <w:rsid w:val="00411956"/>
    <w:rsid w:val="004127E7"/>
    <w:rsid w:val="0041296D"/>
    <w:rsid w:val="00423858"/>
    <w:rsid w:val="00442FA4"/>
    <w:rsid w:val="00445216"/>
    <w:rsid w:val="00457358"/>
    <w:rsid w:val="004741E7"/>
    <w:rsid w:val="00475A01"/>
    <w:rsid w:val="00475D52"/>
    <w:rsid w:val="004825DB"/>
    <w:rsid w:val="00485EC5"/>
    <w:rsid w:val="0049182A"/>
    <w:rsid w:val="00493008"/>
    <w:rsid w:val="00495290"/>
    <w:rsid w:val="004956B7"/>
    <w:rsid w:val="00497E32"/>
    <w:rsid w:val="004A6D4E"/>
    <w:rsid w:val="004B3B0E"/>
    <w:rsid w:val="004C08ED"/>
    <w:rsid w:val="004C46C8"/>
    <w:rsid w:val="004D3E21"/>
    <w:rsid w:val="004D49C2"/>
    <w:rsid w:val="004D67CA"/>
    <w:rsid w:val="004E21D1"/>
    <w:rsid w:val="004E454D"/>
    <w:rsid w:val="005043C7"/>
    <w:rsid w:val="00512CBA"/>
    <w:rsid w:val="00522E2B"/>
    <w:rsid w:val="00540542"/>
    <w:rsid w:val="00540A15"/>
    <w:rsid w:val="00551210"/>
    <w:rsid w:val="00552874"/>
    <w:rsid w:val="00564A1E"/>
    <w:rsid w:val="00572029"/>
    <w:rsid w:val="0057212C"/>
    <w:rsid w:val="005756B7"/>
    <w:rsid w:val="00576380"/>
    <w:rsid w:val="005860F1"/>
    <w:rsid w:val="00590F05"/>
    <w:rsid w:val="00593A99"/>
    <w:rsid w:val="00594D1E"/>
    <w:rsid w:val="00597130"/>
    <w:rsid w:val="005A014E"/>
    <w:rsid w:val="005A4C22"/>
    <w:rsid w:val="005C3210"/>
    <w:rsid w:val="005C75AB"/>
    <w:rsid w:val="005E1F39"/>
    <w:rsid w:val="005E35D0"/>
    <w:rsid w:val="005F0FEA"/>
    <w:rsid w:val="005F2CB2"/>
    <w:rsid w:val="005F3D46"/>
    <w:rsid w:val="00603F8B"/>
    <w:rsid w:val="006124DB"/>
    <w:rsid w:val="00613756"/>
    <w:rsid w:val="00614FF1"/>
    <w:rsid w:val="006266D0"/>
    <w:rsid w:val="00636D22"/>
    <w:rsid w:val="006552CC"/>
    <w:rsid w:val="006665A9"/>
    <w:rsid w:val="00670C12"/>
    <w:rsid w:val="00673DD1"/>
    <w:rsid w:val="00674AE4"/>
    <w:rsid w:val="00677884"/>
    <w:rsid w:val="00680093"/>
    <w:rsid w:val="00682E20"/>
    <w:rsid w:val="006913AB"/>
    <w:rsid w:val="006913AF"/>
    <w:rsid w:val="00696298"/>
    <w:rsid w:val="006A7906"/>
    <w:rsid w:val="006B112B"/>
    <w:rsid w:val="006B7259"/>
    <w:rsid w:val="006B7F91"/>
    <w:rsid w:val="006C03A0"/>
    <w:rsid w:val="006C1E65"/>
    <w:rsid w:val="006D33C5"/>
    <w:rsid w:val="006E4577"/>
    <w:rsid w:val="006E712C"/>
    <w:rsid w:val="006F0B70"/>
    <w:rsid w:val="006F5902"/>
    <w:rsid w:val="00701B7B"/>
    <w:rsid w:val="0070326F"/>
    <w:rsid w:val="00710C77"/>
    <w:rsid w:val="00714152"/>
    <w:rsid w:val="00730122"/>
    <w:rsid w:val="007357EF"/>
    <w:rsid w:val="00740F73"/>
    <w:rsid w:val="00744568"/>
    <w:rsid w:val="007473E6"/>
    <w:rsid w:val="00766AF9"/>
    <w:rsid w:val="00770BA1"/>
    <w:rsid w:val="00773444"/>
    <w:rsid w:val="00776265"/>
    <w:rsid w:val="00776B70"/>
    <w:rsid w:val="007930BF"/>
    <w:rsid w:val="00794BD4"/>
    <w:rsid w:val="007A26D0"/>
    <w:rsid w:val="007A4F31"/>
    <w:rsid w:val="007B26C4"/>
    <w:rsid w:val="007B505A"/>
    <w:rsid w:val="007C0D99"/>
    <w:rsid w:val="007C7A11"/>
    <w:rsid w:val="007D4C7A"/>
    <w:rsid w:val="007D7167"/>
    <w:rsid w:val="007F17D1"/>
    <w:rsid w:val="007F3BA6"/>
    <w:rsid w:val="00805E51"/>
    <w:rsid w:val="00805EE6"/>
    <w:rsid w:val="00817295"/>
    <w:rsid w:val="008175CD"/>
    <w:rsid w:val="008201EB"/>
    <w:rsid w:val="00821983"/>
    <w:rsid w:val="008226E6"/>
    <w:rsid w:val="008373A4"/>
    <w:rsid w:val="00847082"/>
    <w:rsid w:val="00847255"/>
    <w:rsid w:val="00860BB8"/>
    <w:rsid w:val="0086211B"/>
    <w:rsid w:val="00863552"/>
    <w:rsid w:val="0087415D"/>
    <w:rsid w:val="00876AAF"/>
    <w:rsid w:val="00883DAD"/>
    <w:rsid w:val="00884130"/>
    <w:rsid w:val="008862F2"/>
    <w:rsid w:val="00887D2F"/>
    <w:rsid w:val="00896D57"/>
    <w:rsid w:val="008B0255"/>
    <w:rsid w:val="008B076E"/>
    <w:rsid w:val="008F4E73"/>
    <w:rsid w:val="009049E5"/>
    <w:rsid w:val="00912CD2"/>
    <w:rsid w:val="0091547C"/>
    <w:rsid w:val="00917D1E"/>
    <w:rsid w:val="009207DD"/>
    <w:rsid w:val="00923AB9"/>
    <w:rsid w:val="0092604D"/>
    <w:rsid w:val="00926A85"/>
    <w:rsid w:val="0093345D"/>
    <w:rsid w:val="00934BC2"/>
    <w:rsid w:val="009377F4"/>
    <w:rsid w:val="009416A5"/>
    <w:rsid w:val="00945767"/>
    <w:rsid w:val="009564A5"/>
    <w:rsid w:val="009568FE"/>
    <w:rsid w:val="0098299E"/>
    <w:rsid w:val="00991FBE"/>
    <w:rsid w:val="009B58F7"/>
    <w:rsid w:val="009D0649"/>
    <w:rsid w:val="009E2D15"/>
    <w:rsid w:val="009F699D"/>
    <w:rsid w:val="00A01A46"/>
    <w:rsid w:val="00A057A1"/>
    <w:rsid w:val="00A12291"/>
    <w:rsid w:val="00A13E81"/>
    <w:rsid w:val="00A1592E"/>
    <w:rsid w:val="00A27A73"/>
    <w:rsid w:val="00A30124"/>
    <w:rsid w:val="00A3041D"/>
    <w:rsid w:val="00A30D86"/>
    <w:rsid w:val="00A31340"/>
    <w:rsid w:val="00A36B7D"/>
    <w:rsid w:val="00A370D6"/>
    <w:rsid w:val="00A375A1"/>
    <w:rsid w:val="00A37933"/>
    <w:rsid w:val="00A403C5"/>
    <w:rsid w:val="00A43A6A"/>
    <w:rsid w:val="00A503EB"/>
    <w:rsid w:val="00A56504"/>
    <w:rsid w:val="00A74520"/>
    <w:rsid w:val="00A86CE8"/>
    <w:rsid w:val="00A9173B"/>
    <w:rsid w:val="00A9233E"/>
    <w:rsid w:val="00A9413E"/>
    <w:rsid w:val="00AA1A78"/>
    <w:rsid w:val="00AA5C91"/>
    <w:rsid w:val="00AB5730"/>
    <w:rsid w:val="00AB673B"/>
    <w:rsid w:val="00AC587F"/>
    <w:rsid w:val="00AE5084"/>
    <w:rsid w:val="00AF1671"/>
    <w:rsid w:val="00AF588D"/>
    <w:rsid w:val="00B248F1"/>
    <w:rsid w:val="00B24DDA"/>
    <w:rsid w:val="00B25E5C"/>
    <w:rsid w:val="00B273AC"/>
    <w:rsid w:val="00B549E9"/>
    <w:rsid w:val="00B554C1"/>
    <w:rsid w:val="00B66D35"/>
    <w:rsid w:val="00B6795C"/>
    <w:rsid w:val="00B73469"/>
    <w:rsid w:val="00B7444F"/>
    <w:rsid w:val="00B807CF"/>
    <w:rsid w:val="00B83BD6"/>
    <w:rsid w:val="00B951CA"/>
    <w:rsid w:val="00B95EA6"/>
    <w:rsid w:val="00B97BAA"/>
    <w:rsid w:val="00BA7270"/>
    <w:rsid w:val="00BA7485"/>
    <w:rsid w:val="00BA7B65"/>
    <w:rsid w:val="00BC12BD"/>
    <w:rsid w:val="00BC6470"/>
    <w:rsid w:val="00BD00B3"/>
    <w:rsid w:val="00BD278F"/>
    <w:rsid w:val="00BF0F31"/>
    <w:rsid w:val="00BF1C66"/>
    <w:rsid w:val="00BF39BB"/>
    <w:rsid w:val="00BF7C72"/>
    <w:rsid w:val="00C12762"/>
    <w:rsid w:val="00C25530"/>
    <w:rsid w:val="00C406AE"/>
    <w:rsid w:val="00C43DBF"/>
    <w:rsid w:val="00C473A0"/>
    <w:rsid w:val="00C60E66"/>
    <w:rsid w:val="00C615EA"/>
    <w:rsid w:val="00C64D86"/>
    <w:rsid w:val="00C73865"/>
    <w:rsid w:val="00C7429D"/>
    <w:rsid w:val="00C90AE0"/>
    <w:rsid w:val="00CA7907"/>
    <w:rsid w:val="00CC3536"/>
    <w:rsid w:val="00CC5AC8"/>
    <w:rsid w:val="00CC7063"/>
    <w:rsid w:val="00CE1BDD"/>
    <w:rsid w:val="00CE499A"/>
    <w:rsid w:val="00D00E77"/>
    <w:rsid w:val="00D03BE0"/>
    <w:rsid w:val="00D26908"/>
    <w:rsid w:val="00D3393A"/>
    <w:rsid w:val="00D34E68"/>
    <w:rsid w:val="00D42544"/>
    <w:rsid w:val="00D4527A"/>
    <w:rsid w:val="00D51E0A"/>
    <w:rsid w:val="00D71DF1"/>
    <w:rsid w:val="00D744B9"/>
    <w:rsid w:val="00D85E64"/>
    <w:rsid w:val="00D90EC5"/>
    <w:rsid w:val="00DA1CE3"/>
    <w:rsid w:val="00DC2D67"/>
    <w:rsid w:val="00DC3272"/>
    <w:rsid w:val="00DD3DFE"/>
    <w:rsid w:val="00DF1289"/>
    <w:rsid w:val="00DF2FD9"/>
    <w:rsid w:val="00DF3963"/>
    <w:rsid w:val="00DF74DD"/>
    <w:rsid w:val="00E15176"/>
    <w:rsid w:val="00E40263"/>
    <w:rsid w:val="00E46D40"/>
    <w:rsid w:val="00E61CDE"/>
    <w:rsid w:val="00E81EF6"/>
    <w:rsid w:val="00E84EDC"/>
    <w:rsid w:val="00EA2D8C"/>
    <w:rsid w:val="00EB120F"/>
    <w:rsid w:val="00EB64A3"/>
    <w:rsid w:val="00EC02E4"/>
    <w:rsid w:val="00EC7F17"/>
    <w:rsid w:val="00ED000C"/>
    <w:rsid w:val="00ED3268"/>
    <w:rsid w:val="00ED66DE"/>
    <w:rsid w:val="00EE7E3A"/>
    <w:rsid w:val="00EF3208"/>
    <w:rsid w:val="00EF4EDC"/>
    <w:rsid w:val="00F06C21"/>
    <w:rsid w:val="00F22AA1"/>
    <w:rsid w:val="00F32210"/>
    <w:rsid w:val="00F40709"/>
    <w:rsid w:val="00F43052"/>
    <w:rsid w:val="00F456F5"/>
    <w:rsid w:val="00F514FF"/>
    <w:rsid w:val="00F60F76"/>
    <w:rsid w:val="00F61D00"/>
    <w:rsid w:val="00F94B66"/>
    <w:rsid w:val="00F96D92"/>
    <w:rsid w:val="00FA4FAA"/>
    <w:rsid w:val="00FB7016"/>
    <w:rsid w:val="00FC01EE"/>
    <w:rsid w:val="00FC289B"/>
    <w:rsid w:val="00FC4755"/>
    <w:rsid w:val="00FD2E02"/>
    <w:rsid w:val="00FD3D0D"/>
    <w:rsid w:val="00FE207F"/>
    <w:rsid w:val="00FF58C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86B88"/>
  <w15:docId w15:val="{9ADF6A15-80BA-433D-A046-622A2A1C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8F7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uiPriority w:val="99"/>
    <w:rsid w:val="00B744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F3D46"/>
  </w:style>
  <w:style w:type="paragraph" w:styleId="NoSpacing">
    <w:name w:val="No Spacing"/>
    <w:uiPriority w:val="1"/>
    <w:qFormat/>
    <w:rsid w:val="005F3D4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F3D46"/>
    <w:pPr>
      <w:spacing w:before="0" w:after="0" w:line="240" w:lineRule="auto"/>
      <w:ind w:firstLin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3D4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arovaM\Desktop\&#1045;&#1083;&#1077;&#1082;&#1090;&#1088;&#1086;&#1085;&#1085;&#1080;%20&#1076;&#1086;&#1082;&#1091;&#1084;&#1077;&#1085;&#1090;&#1080;\Elektr_Blanki\digital\9D3stanovishte_pis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254A-E457-4BA8-93E8-CC652650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9D3stanovishte_pismo.dotx</Template>
  <TotalTime>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3998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Mina Rudarova</dc:creator>
  <cp:lastModifiedBy>DENISLAV TSVETANOV PANTALEEV</cp:lastModifiedBy>
  <cp:revision>37</cp:revision>
  <cp:lastPrinted>2022-02-03T11:45:00Z</cp:lastPrinted>
  <dcterms:created xsi:type="dcterms:W3CDTF">2026-01-14T11:43:00Z</dcterms:created>
  <dcterms:modified xsi:type="dcterms:W3CDTF">2026-01-14T12:03:00Z</dcterms:modified>
</cp:coreProperties>
</file>